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D3" w:rsidRDefault="001E00D3" w:rsidP="00C90E40">
      <w:pPr>
        <w:spacing w:after="120" w:line="252" w:lineRule="auto"/>
        <w:ind w:left="11" w:hanging="11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Załącznik nr 6</w:t>
      </w:r>
    </w:p>
    <w:p w:rsidR="00C90E40" w:rsidRPr="00C90E40" w:rsidRDefault="00C90E40" w:rsidP="001E00D3">
      <w:pPr>
        <w:spacing w:after="354" w:line="253" w:lineRule="auto"/>
        <w:ind w:left="10" w:hanging="10"/>
        <w:jc w:val="right"/>
        <w:rPr>
          <w:rFonts w:ascii="Arial" w:eastAsia="Arial" w:hAnsi="Arial" w:cs="Arial"/>
          <w:sz w:val="24"/>
        </w:rPr>
      </w:pPr>
      <w:r w:rsidRPr="00C90E40">
        <w:rPr>
          <w:rStyle w:val="CharStyle5"/>
          <w:rFonts w:ascii="Arial" w:hAnsi="Arial" w:cs="Arial"/>
          <w:bCs w:val="0"/>
        </w:rPr>
        <w:t>G-27-12/2023</w:t>
      </w:r>
    </w:p>
    <w:p w:rsidR="00703C40" w:rsidRDefault="00703C40">
      <w:pPr>
        <w:spacing w:after="354" w:line="253" w:lineRule="auto"/>
        <w:ind w:left="1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Przedmiar </w:t>
      </w:r>
    </w:p>
    <w:p w:rsidR="00703C40" w:rsidRDefault="00703C40">
      <w:pPr>
        <w:spacing w:after="354" w:line="253" w:lineRule="auto"/>
        <w:ind w:left="1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Wymiana</w:t>
      </w:r>
      <w:r w:rsidR="00AD6DA4">
        <w:rPr>
          <w:rFonts w:ascii="Arial" w:eastAsia="Arial" w:hAnsi="Arial" w:cs="Arial"/>
          <w:b/>
          <w:sz w:val="24"/>
        </w:rPr>
        <w:t xml:space="preserve"> kabla światłowodowego w relacji </w:t>
      </w:r>
    </w:p>
    <w:p w:rsidR="00703C40" w:rsidRDefault="00AD6DA4">
      <w:pPr>
        <w:spacing w:after="354" w:line="253" w:lineRule="auto"/>
        <w:ind w:left="1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Budynek Sądu</w:t>
      </w:r>
      <w:r w:rsidR="00703C40">
        <w:rPr>
          <w:rFonts w:ascii="Arial" w:eastAsia="Arial" w:hAnsi="Arial" w:cs="Arial"/>
          <w:b/>
          <w:sz w:val="24"/>
        </w:rPr>
        <w:t xml:space="preserve"> Okręgowego w Przemyślu</w:t>
      </w:r>
      <w:r>
        <w:rPr>
          <w:rFonts w:ascii="Arial" w:eastAsia="Arial" w:hAnsi="Arial" w:cs="Arial"/>
          <w:b/>
          <w:sz w:val="24"/>
        </w:rPr>
        <w:t xml:space="preserve"> ul Konarskiego</w:t>
      </w:r>
      <w:r w:rsidR="00703C40">
        <w:rPr>
          <w:rFonts w:ascii="Arial" w:eastAsia="Arial" w:hAnsi="Arial" w:cs="Arial"/>
          <w:b/>
          <w:sz w:val="24"/>
        </w:rPr>
        <w:t xml:space="preserve"> 6</w:t>
      </w:r>
      <w:r>
        <w:rPr>
          <w:rFonts w:ascii="Arial" w:eastAsia="Arial" w:hAnsi="Arial" w:cs="Arial"/>
          <w:b/>
          <w:sz w:val="24"/>
        </w:rPr>
        <w:t xml:space="preserve"> </w:t>
      </w:r>
      <w:r w:rsidR="00703C40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2161C0" w:rsidRDefault="00AD6DA4">
      <w:pPr>
        <w:spacing w:after="354" w:line="253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Budynek Sądu</w:t>
      </w:r>
      <w:r w:rsidR="00703C40">
        <w:rPr>
          <w:rFonts w:ascii="Arial" w:eastAsia="Arial" w:hAnsi="Arial" w:cs="Arial"/>
          <w:b/>
          <w:sz w:val="24"/>
        </w:rPr>
        <w:t xml:space="preserve"> Rejonowego w Przemyślu</w:t>
      </w:r>
      <w:r>
        <w:rPr>
          <w:rFonts w:ascii="Arial" w:eastAsia="Arial" w:hAnsi="Arial" w:cs="Arial"/>
          <w:b/>
          <w:sz w:val="24"/>
        </w:rPr>
        <w:t xml:space="preserve"> ul. Mickiewicza </w:t>
      </w:r>
      <w:r w:rsidR="00703C40">
        <w:rPr>
          <w:rFonts w:ascii="Arial" w:eastAsia="Arial" w:hAnsi="Arial" w:cs="Arial"/>
          <w:b/>
          <w:sz w:val="24"/>
        </w:rPr>
        <w:t>14 (nowy BUDYNEK)</w:t>
      </w:r>
    </w:p>
    <w:p w:rsidR="002161C0" w:rsidRDefault="00AD6DA4">
      <w:pPr>
        <w:spacing w:after="384" w:line="345" w:lineRule="auto"/>
        <w:ind w:left="1829" w:right="5485" w:hanging="840"/>
      </w:pPr>
      <w:r>
        <w:rPr>
          <w:rFonts w:ascii="Arial" w:eastAsia="Arial" w:hAnsi="Arial" w:cs="Arial"/>
          <w:sz w:val="17"/>
        </w:rPr>
        <w:t xml:space="preserve">Obiekt lub rodzaj robót: </w:t>
      </w:r>
      <w:r>
        <w:rPr>
          <w:rFonts w:ascii="Arial" w:eastAsia="Arial" w:hAnsi="Arial" w:cs="Arial"/>
          <w:b/>
          <w:sz w:val="17"/>
        </w:rPr>
        <w:t xml:space="preserve">Teletechniczne </w:t>
      </w:r>
      <w:r>
        <w:rPr>
          <w:rFonts w:ascii="Arial" w:eastAsia="Arial" w:hAnsi="Arial" w:cs="Arial"/>
          <w:sz w:val="17"/>
        </w:rPr>
        <w:t xml:space="preserve">Lokalizacja: </w:t>
      </w:r>
      <w:r>
        <w:rPr>
          <w:rFonts w:ascii="Arial" w:eastAsia="Arial" w:hAnsi="Arial" w:cs="Arial"/>
          <w:b/>
          <w:sz w:val="17"/>
        </w:rPr>
        <w:t>Przemyśl</w:t>
      </w:r>
    </w:p>
    <w:p w:rsidR="002161C0" w:rsidRDefault="00AD6DA4">
      <w:pPr>
        <w:spacing w:after="96" w:line="265" w:lineRule="auto"/>
        <w:ind w:left="4627" w:hanging="10"/>
      </w:pPr>
      <w:r>
        <w:rPr>
          <w:rFonts w:ascii="Arial" w:eastAsia="Arial" w:hAnsi="Arial" w:cs="Arial"/>
          <w:b/>
          <w:sz w:val="24"/>
        </w:rPr>
        <w:t>Przedmiar</w:t>
      </w:r>
    </w:p>
    <w:tbl>
      <w:tblPr>
        <w:tblStyle w:val="TableGrid"/>
        <w:tblW w:w="10478" w:type="dxa"/>
        <w:tblInd w:w="-29" w:type="dxa"/>
        <w:tblCellMar>
          <w:top w:w="9" w:type="dxa"/>
          <w:left w:w="7" w:type="dxa"/>
          <w:bottom w:w="20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1293"/>
        <w:gridCol w:w="1782"/>
        <w:gridCol w:w="4013"/>
        <w:gridCol w:w="1285"/>
        <w:gridCol w:w="713"/>
        <w:gridCol w:w="190"/>
        <w:gridCol w:w="785"/>
      </w:tblGrid>
      <w:tr w:rsidR="002161C0">
        <w:trPr>
          <w:trHeight w:val="226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spacing w:after="126"/>
            </w:pPr>
            <w:r>
              <w:rPr>
                <w:rFonts w:ascii="Arial" w:eastAsia="Arial" w:hAnsi="Arial" w:cs="Arial"/>
                <w:color w:val="F8F8F8"/>
                <w:sz w:val="2"/>
              </w:rPr>
              <w:t>&lt;-N</w:t>
            </w:r>
          </w:p>
          <w:p w:rsidR="002161C0" w:rsidRDefault="00AD6DA4">
            <w:pPr>
              <w:ind w:left="108"/>
            </w:pPr>
            <w:r>
              <w:rPr>
                <w:rFonts w:ascii="Arial" w:eastAsia="Arial" w:hAnsi="Arial" w:cs="Arial"/>
                <w:b/>
                <w:sz w:val="17"/>
              </w:rPr>
              <w:t>Nr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spacing w:after="126"/>
            </w:pPr>
            <w:r>
              <w:rPr>
                <w:rFonts w:ascii="Arial" w:eastAsia="Arial" w:hAnsi="Arial" w:cs="Arial"/>
                <w:color w:val="F8F8F8"/>
                <w:sz w:val="2"/>
              </w:rPr>
              <w:t>&lt;-P</w:t>
            </w:r>
          </w:p>
          <w:p w:rsidR="002161C0" w:rsidRDefault="00AD6DA4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Podstawa</w:t>
            </w:r>
          </w:p>
        </w:tc>
        <w:tc>
          <w:tcPr>
            <w:tcW w:w="7090" w:type="dxa"/>
            <w:gridSpan w:val="3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spacing w:after="126"/>
            </w:pPr>
            <w:r>
              <w:rPr>
                <w:rFonts w:ascii="Arial" w:eastAsia="Arial" w:hAnsi="Arial" w:cs="Arial"/>
                <w:color w:val="F8F8F8"/>
                <w:sz w:val="2"/>
              </w:rPr>
              <w:t>&lt;-</w:t>
            </w:r>
          </w:p>
          <w:p w:rsidR="002161C0" w:rsidRDefault="00AD6DA4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Opis robót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spacing w:after="126"/>
            </w:pPr>
            <w:r>
              <w:rPr>
                <w:rFonts w:ascii="Arial" w:eastAsia="Arial" w:hAnsi="Arial" w:cs="Arial"/>
                <w:color w:val="F8F8F8"/>
                <w:sz w:val="2"/>
              </w:rPr>
              <w:t>&lt;-J</w:t>
            </w:r>
          </w:p>
          <w:p w:rsidR="002161C0" w:rsidRDefault="00AD6DA4">
            <w:pPr>
              <w:ind w:left="230"/>
            </w:pPr>
            <w:r>
              <w:rPr>
                <w:rFonts w:ascii="Arial" w:eastAsia="Arial" w:hAnsi="Arial" w:cs="Arial"/>
                <w:b/>
                <w:sz w:val="17"/>
              </w:rPr>
              <w:t>Jm</w:t>
            </w:r>
          </w:p>
        </w:tc>
        <w:tc>
          <w:tcPr>
            <w:tcW w:w="19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</w:tcPr>
          <w:p w:rsidR="002161C0" w:rsidRDefault="00AD6DA4">
            <w:r>
              <w:rPr>
                <w:rFonts w:ascii="Arial" w:eastAsia="Arial" w:hAnsi="Arial" w:cs="Arial"/>
                <w:color w:val="F8F8F8"/>
                <w:sz w:val="2"/>
              </w:rPr>
              <w:t>&lt;-I</w:t>
            </w:r>
          </w:p>
        </w:tc>
        <w:tc>
          <w:tcPr>
            <w:tcW w:w="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61C0" w:rsidRDefault="00AD6DA4">
            <w:pPr>
              <w:ind w:left="98"/>
            </w:pPr>
            <w:r>
              <w:rPr>
                <w:rFonts w:ascii="Arial" w:eastAsia="Arial" w:hAnsi="Arial" w:cs="Arial"/>
                <w:b/>
                <w:sz w:val="17"/>
              </w:rPr>
              <w:t>Ilość</w:t>
            </w:r>
          </w:p>
        </w:tc>
      </w:tr>
      <w:tr w:rsidR="002161C0">
        <w:trPr>
          <w:trHeight w:val="499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2161C0"/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Kosztorys</w:t>
            </w:r>
          </w:p>
        </w:tc>
        <w:tc>
          <w:tcPr>
            <w:tcW w:w="7090" w:type="dxa"/>
            <w:gridSpan w:val="3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b/>
                <w:sz w:val="19"/>
              </w:rPr>
              <w:t xml:space="preserve">Budowa kabla światłowodowego w relacji Budynek Sądu ul Konarskiego - </w:t>
            </w:r>
          </w:p>
          <w:p w:rsidR="002161C0" w:rsidRDefault="00AD6DA4" w:rsidP="00C90E40">
            <w:pPr>
              <w:ind w:left="22"/>
            </w:pPr>
            <w:r>
              <w:rPr>
                <w:rFonts w:ascii="Arial" w:eastAsia="Arial" w:hAnsi="Arial" w:cs="Arial"/>
                <w:b/>
                <w:sz w:val="19"/>
              </w:rPr>
              <w:t>Budynek Sądu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9"/>
              </w:rPr>
              <w:t xml:space="preserve"> ul. Mickiewicza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2161C0"/>
        </w:tc>
        <w:tc>
          <w:tcPr>
            <w:tcW w:w="19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2161C0" w:rsidRDefault="002161C0"/>
        </w:tc>
      </w:tr>
      <w:tr w:rsidR="002161C0">
        <w:trPr>
          <w:trHeight w:val="245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Element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>Budowa kabla OTK w kanalizacji OPL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2161C0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2161C0" w:rsidRDefault="002161C0"/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  <w:jc w:val="both"/>
            </w:pPr>
            <w:r>
              <w:rPr>
                <w:rFonts w:ascii="Arial" w:eastAsia="Arial" w:hAnsi="Arial" w:cs="Arial"/>
                <w:sz w:val="17"/>
              </w:rPr>
              <w:t>TPSA 40/503/11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  <w:jc w:val="both"/>
            </w:pPr>
            <w:r>
              <w:rPr>
                <w:rFonts w:ascii="Arial" w:eastAsia="Arial" w:hAnsi="Arial" w:cs="Arial"/>
                <w:sz w:val="17"/>
              </w:rPr>
              <w:t>Wciąganie kabla wypełnionego w powłoce termoplastycznej do kanalizacji kablowej, ręczne, średnica kabla do 30 mm, otwór kanalizacji częściowo zajęty 12J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ind w:right="11"/>
              <w:jc w:val="right"/>
            </w:pPr>
            <w:r>
              <w:rPr>
                <w:rFonts w:ascii="Arial" w:eastAsia="Arial" w:hAnsi="Arial" w:cs="Arial"/>
                <w:sz w:val="17"/>
              </w:rPr>
              <w:t>600</w:t>
            </w:r>
          </w:p>
        </w:tc>
      </w:tr>
      <w:tr w:rsidR="002161C0">
        <w:trPr>
          <w:trHeight w:val="218"/>
        </w:trPr>
        <w:tc>
          <w:tcPr>
            <w:tcW w:w="418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KNR 501/604/2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Wciąganie kabla, do pionów rurowych, średnica wciąganego kabla 25˙mm</w:t>
            </w: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  <w:tc>
          <w:tcPr>
            <w:tcW w:w="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ind w:left="146"/>
            </w:pPr>
            <w:r>
              <w:rPr>
                <w:rFonts w:ascii="Arial" w:eastAsia="Arial" w:hAnsi="Arial" w:cs="Arial"/>
                <w:sz w:val="17"/>
              </w:rPr>
              <w:t>100,000</w:t>
            </w:r>
          </w:p>
        </w:tc>
      </w:tr>
      <w:tr w:rsidR="002161C0">
        <w:trPr>
          <w:trHeight w:val="2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:rsidR="002161C0" w:rsidRDefault="002161C0"/>
        </w:tc>
        <w:tc>
          <w:tcPr>
            <w:tcW w:w="8383" w:type="dxa"/>
            <w:gridSpan w:val="4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3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Wyliczenie ilości robót: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161C0" w:rsidRDefault="002161C0"/>
        </w:tc>
      </w:tr>
      <w:tr w:rsidR="002161C0">
        <w:trPr>
          <w:trHeight w:val="2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:rsidR="002161C0" w:rsidRDefault="002161C0"/>
        </w:tc>
        <w:tc>
          <w:tcPr>
            <w:tcW w:w="3079" w:type="dxa"/>
            <w:gridSpan w:val="2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dashed" w:sz="4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Budynek Sądu konarskiego</w:t>
            </w:r>
          </w:p>
        </w:tc>
        <w:tc>
          <w:tcPr>
            <w:tcW w:w="40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50</w:t>
            </w:r>
          </w:p>
        </w:tc>
        <w:tc>
          <w:tcPr>
            <w:tcW w:w="12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2" w:space="0" w:color="000000"/>
            </w:tcBorders>
          </w:tcPr>
          <w:p w:rsidR="002161C0" w:rsidRDefault="00AD6DA4">
            <w:pPr>
              <w:ind w:right="11"/>
              <w:jc w:val="right"/>
            </w:pPr>
            <w:r>
              <w:rPr>
                <w:rFonts w:ascii="Arial" w:eastAsia="Arial" w:hAnsi="Arial" w:cs="Arial"/>
                <w:sz w:val="17"/>
              </w:rPr>
              <w:t>50,000000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161C0" w:rsidRDefault="002161C0"/>
        </w:tc>
      </w:tr>
      <w:tr w:rsidR="002161C0">
        <w:trPr>
          <w:trHeight w:val="2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:rsidR="002161C0" w:rsidRDefault="002161C0"/>
        </w:tc>
        <w:tc>
          <w:tcPr>
            <w:tcW w:w="3079" w:type="dxa"/>
            <w:gridSpan w:val="2"/>
            <w:tcBorders>
              <w:top w:val="dashed" w:sz="4" w:space="0" w:color="000000"/>
              <w:left w:val="single" w:sz="2" w:space="0" w:color="000000"/>
              <w:bottom w:val="dashed" w:sz="5" w:space="0" w:color="000000"/>
              <w:right w:val="dashed" w:sz="4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Budynek Sadu Mickiewicza</w:t>
            </w:r>
          </w:p>
        </w:tc>
        <w:tc>
          <w:tcPr>
            <w:tcW w:w="4020" w:type="dxa"/>
            <w:tcBorders>
              <w:top w:val="dashed" w:sz="4" w:space="0" w:color="000000"/>
              <w:left w:val="dashed" w:sz="4" w:space="0" w:color="000000"/>
              <w:bottom w:val="dashed" w:sz="5" w:space="0" w:color="000000"/>
              <w:right w:val="dashed" w:sz="4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50</w:t>
            </w:r>
          </w:p>
        </w:tc>
        <w:tc>
          <w:tcPr>
            <w:tcW w:w="1284" w:type="dxa"/>
            <w:tcBorders>
              <w:top w:val="dashed" w:sz="4" w:space="0" w:color="000000"/>
              <w:left w:val="dashed" w:sz="4" w:space="0" w:color="000000"/>
              <w:bottom w:val="dashed" w:sz="5" w:space="0" w:color="000000"/>
              <w:right w:val="single" w:sz="2" w:space="0" w:color="000000"/>
            </w:tcBorders>
          </w:tcPr>
          <w:p w:rsidR="002161C0" w:rsidRDefault="00AD6DA4">
            <w:pPr>
              <w:ind w:right="11"/>
              <w:jc w:val="right"/>
            </w:pPr>
            <w:r>
              <w:rPr>
                <w:rFonts w:ascii="Arial" w:eastAsia="Arial" w:hAnsi="Arial" w:cs="Arial"/>
                <w:sz w:val="17"/>
              </w:rPr>
              <w:t>50,000000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161C0" w:rsidRDefault="002161C0"/>
        </w:tc>
      </w:tr>
      <w:tr w:rsidR="002161C0">
        <w:trPr>
          <w:trHeight w:val="2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2161C0"/>
        </w:tc>
        <w:tc>
          <w:tcPr>
            <w:tcW w:w="7099" w:type="dxa"/>
            <w:gridSpan w:val="3"/>
            <w:tcBorders>
              <w:top w:val="dashed" w:sz="5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</w:tcPr>
          <w:p w:rsidR="002161C0" w:rsidRDefault="00AD6DA4">
            <w:pPr>
              <w:ind w:right="12"/>
              <w:jc w:val="right"/>
            </w:pPr>
            <w:r>
              <w:rPr>
                <w:rFonts w:ascii="Arial" w:eastAsia="Arial" w:hAnsi="Arial" w:cs="Arial"/>
                <w:sz w:val="17"/>
              </w:rPr>
              <w:t>RAZEM:</w:t>
            </w:r>
          </w:p>
        </w:tc>
        <w:tc>
          <w:tcPr>
            <w:tcW w:w="1284" w:type="dxa"/>
            <w:tcBorders>
              <w:top w:val="dashed" w:sz="5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right="13"/>
              <w:jc w:val="right"/>
            </w:pPr>
            <w:r>
              <w:rPr>
                <w:rFonts w:ascii="Arial" w:eastAsia="Arial" w:hAnsi="Arial" w:cs="Arial"/>
                <w:sz w:val="17"/>
              </w:rPr>
              <w:t>100,000000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:rsidR="002161C0" w:rsidRDefault="002161C0"/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TPSA 39/701/3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Montaż przełącznic światłowodowych, przełącznica stojakowa wąska, jeden łącznik centrujący i jeden patchcord Konarskiego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ind w:right="10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TPSA 39/701/4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  <w:jc w:val="both"/>
            </w:pPr>
            <w:r>
              <w:rPr>
                <w:rFonts w:ascii="Arial" w:eastAsia="Arial" w:hAnsi="Arial" w:cs="Arial"/>
                <w:sz w:val="17"/>
              </w:rPr>
              <w:t>Montaż przełącznic światłowodowych, przełącznica stojakowa wąska, dodatek za każdy następny jeden łącznik centrujący i jeden patchcord Konarskiego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TPSA 39/701/3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Montaż przełącznic światłowodowych, przełącznica stojakowa wąska, jeden łącznik centrujący i jeden patchcord Mickiewicza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ind w:right="10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TPSA 39/701/4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Montaż przełącznic światłowodowych, przełącznica stojakowa wąska, dodatek za każdy następny jeden łącznik centrujący i jeden patchcord Mickiewicza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TPSA 39/901/3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 xml:space="preserve">Pomiary reflektometryczne linii światłowodowych, pomiary montażowe z przełącznicy, mierzony </w:t>
            </w:r>
          </w:p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 światłowód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odcinek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ind w:right="10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</w:tr>
      <w:tr w:rsidR="002161C0">
        <w:trPr>
          <w:trHeight w:val="408"/>
        </w:trPr>
        <w:tc>
          <w:tcPr>
            <w:tcW w:w="41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1.8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TPSA 39/901/4</w:t>
            </w:r>
          </w:p>
        </w:tc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Pomiary reflektometryczne linii światłowodowych, pomiary montażowe z przełącznicy, dodatek za każdy następny zmierzony światłowód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bottom"/>
          </w:tcPr>
          <w:p w:rsidR="002161C0" w:rsidRDefault="00AD6DA4">
            <w:pPr>
              <w:ind w:left="22"/>
            </w:pPr>
            <w:r>
              <w:rPr>
                <w:rFonts w:ascii="Arial" w:eastAsia="Arial" w:hAnsi="Arial" w:cs="Arial"/>
                <w:sz w:val="17"/>
              </w:rPr>
              <w:t>odcinek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nil"/>
            </w:tcBorders>
          </w:tcPr>
          <w:p w:rsidR="002161C0" w:rsidRDefault="002161C0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2161C0" w:rsidRDefault="00AD6DA4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</w:tr>
    </w:tbl>
    <w:p w:rsidR="002161C0" w:rsidRDefault="002161C0">
      <w:pPr>
        <w:spacing w:after="0"/>
        <w:ind w:left="2467" w:right="-175"/>
      </w:pPr>
    </w:p>
    <w:sectPr w:rsidR="002161C0">
      <w:headerReference w:type="even" r:id="rId6"/>
      <w:headerReference w:type="default" r:id="rId7"/>
      <w:footerReference w:type="even" r:id="rId8"/>
      <w:footerReference w:type="default" r:id="rId9"/>
      <w:pgSz w:w="11899" w:h="16819"/>
      <w:pgMar w:top="876" w:right="517" w:bottom="710" w:left="110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BD" w:rsidRDefault="00AD6DA4">
      <w:pPr>
        <w:spacing w:after="0" w:line="240" w:lineRule="auto"/>
      </w:pPr>
      <w:r>
        <w:separator/>
      </w:r>
    </w:p>
  </w:endnote>
  <w:endnote w:type="continuationSeparator" w:id="0">
    <w:p w:rsidR="00EA13BD" w:rsidRDefault="00AD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C0" w:rsidRDefault="00AD6DA4">
    <w:pPr>
      <w:spacing w:after="0"/>
      <w:ind w:right="-132"/>
      <w:jc w:val="right"/>
    </w:pPr>
    <w:r>
      <w:rPr>
        <w:rFonts w:ascii="Arial" w:eastAsia="Arial" w:hAnsi="Arial" w:cs="Arial"/>
        <w:sz w:val="17"/>
      </w:rPr>
      <w:t>Budowa kabla światłowodowego w relacji</w:t>
    </w:r>
  </w:p>
  <w:p w:rsidR="002161C0" w:rsidRDefault="00AD6DA4">
    <w:pPr>
      <w:spacing w:after="0" w:line="239" w:lineRule="auto"/>
      <w:ind w:left="7034" w:right="-134"/>
      <w:jc w:val="right"/>
    </w:pPr>
    <w:r>
      <w:rPr>
        <w:rFonts w:ascii="Arial" w:eastAsia="Arial" w:hAnsi="Arial" w:cs="Arial"/>
        <w:sz w:val="17"/>
      </w:rPr>
      <w:t>Budynek Sądu ul Konarskiego - Budynek Sądu du ul. Mickiewicza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C0" w:rsidRDefault="00AD6DA4">
    <w:pPr>
      <w:spacing w:after="0"/>
      <w:ind w:right="-132"/>
      <w:jc w:val="right"/>
    </w:pPr>
    <w:r>
      <w:rPr>
        <w:rFonts w:ascii="Arial" w:eastAsia="Arial" w:hAnsi="Arial" w:cs="Arial"/>
        <w:sz w:val="17"/>
      </w:rPr>
      <w:t>Budowa kabla światłowodowego w relacji</w:t>
    </w:r>
  </w:p>
  <w:p w:rsidR="002161C0" w:rsidRDefault="00AD6DA4">
    <w:pPr>
      <w:spacing w:after="0" w:line="239" w:lineRule="auto"/>
      <w:ind w:left="7034" w:right="-134"/>
      <w:jc w:val="right"/>
    </w:pPr>
    <w:r>
      <w:rPr>
        <w:rFonts w:ascii="Arial" w:eastAsia="Arial" w:hAnsi="Arial" w:cs="Arial"/>
        <w:sz w:val="17"/>
      </w:rPr>
      <w:t>Budynek Sądu ul Konarskiego - Budynek Sądu du ul. Mickiewicza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BD" w:rsidRDefault="00AD6DA4">
      <w:pPr>
        <w:spacing w:after="0" w:line="240" w:lineRule="auto"/>
      </w:pPr>
      <w:r>
        <w:separator/>
      </w:r>
    </w:p>
  </w:footnote>
  <w:footnote w:type="continuationSeparator" w:id="0">
    <w:p w:rsidR="00EA13BD" w:rsidRDefault="00AD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C0" w:rsidRDefault="00AD6DA4">
    <w:pPr>
      <w:tabs>
        <w:tab w:val="right" w:pos="10276"/>
      </w:tabs>
      <w:spacing w:after="0"/>
      <w:ind w:right="-133"/>
    </w:pPr>
    <w:r>
      <w:rPr>
        <w:rFonts w:ascii="Arial" w:eastAsia="Arial" w:hAnsi="Arial" w:cs="Arial"/>
        <w:sz w:val="17"/>
      </w:rPr>
      <w:t>Wycena Sąd</w:t>
    </w:r>
    <w:r>
      <w:rPr>
        <w:rFonts w:ascii="Arial" w:eastAsia="Arial" w:hAnsi="Arial" w:cs="Arial"/>
        <w:sz w:val="17"/>
      </w:rPr>
      <w:tab/>
      <w:t>ZUZIA12 (C) Datacomp 1994-2015</w:t>
    </w:r>
  </w:p>
  <w:p w:rsidR="002161C0" w:rsidRDefault="00AD6DA4">
    <w:pPr>
      <w:spacing w:after="0"/>
      <w:ind w:right="-134"/>
      <w:jc w:val="right"/>
    </w:pPr>
    <w:r>
      <w:rPr>
        <w:rFonts w:ascii="Arial" w:eastAsia="Arial" w:hAnsi="Arial" w:cs="Arial"/>
        <w:sz w:val="17"/>
      </w:rPr>
      <w:t>(lic. 00056214)</w:t>
    </w:r>
  </w:p>
  <w:p w:rsidR="002161C0" w:rsidRDefault="00AD6DA4">
    <w:pPr>
      <w:tabs>
        <w:tab w:val="center" w:pos="9584"/>
        <w:tab w:val="right" w:pos="10276"/>
      </w:tabs>
      <w:spacing w:after="0"/>
      <w:ind w:right="-175"/>
    </w:pPr>
    <w:r>
      <w:tab/>
    </w:r>
    <w:r>
      <w:rPr>
        <w:rFonts w:ascii="Arial" w:eastAsia="Arial" w:hAnsi="Arial" w:cs="Arial"/>
        <w:sz w:val="17"/>
      </w:rPr>
      <w:t xml:space="preserve">strona nr: </w:t>
    </w:r>
    <w:r>
      <w:rPr>
        <w:rFonts w:ascii="Arial" w:eastAsia="Arial" w:hAnsi="Arial" w:cs="Arial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7"/>
      </w:rPr>
      <w:t>2</w:t>
    </w:r>
    <w:r>
      <w:rPr>
        <w:rFonts w:ascii="Arial" w:eastAsia="Arial" w:hAnsi="Arial" w:cs="Arial"/>
        <w:sz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C0" w:rsidRDefault="00AD6DA4">
    <w:pPr>
      <w:tabs>
        <w:tab w:val="right" w:pos="10276"/>
      </w:tabs>
      <w:spacing w:after="0"/>
      <w:ind w:right="-133"/>
    </w:pPr>
    <w:r>
      <w:rPr>
        <w:rFonts w:ascii="Arial" w:eastAsia="Arial" w:hAnsi="Arial" w:cs="Arial"/>
        <w:sz w:val="17"/>
      </w:rPr>
      <w:t>Wycena Sąd</w:t>
    </w:r>
    <w:r>
      <w:rPr>
        <w:rFonts w:ascii="Arial" w:eastAsia="Arial" w:hAnsi="Arial" w:cs="Arial"/>
        <w:sz w:val="17"/>
      </w:rPr>
      <w:tab/>
      <w:t>ZUZIA12 (C) Datacomp 1994-2015</w:t>
    </w:r>
  </w:p>
  <w:p w:rsidR="002161C0" w:rsidRDefault="00AD6DA4">
    <w:pPr>
      <w:spacing w:after="0"/>
      <w:ind w:right="-134"/>
      <w:jc w:val="right"/>
    </w:pPr>
    <w:r>
      <w:rPr>
        <w:rFonts w:ascii="Arial" w:eastAsia="Arial" w:hAnsi="Arial" w:cs="Arial"/>
        <w:sz w:val="17"/>
      </w:rPr>
      <w:t>(lic. 00056214)</w:t>
    </w:r>
  </w:p>
  <w:p w:rsidR="002161C0" w:rsidRDefault="00AD6DA4">
    <w:pPr>
      <w:tabs>
        <w:tab w:val="center" w:pos="9584"/>
        <w:tab w:val="right" w:pos="10276"/>
      </w:tabs>
      <w:spacing w:after="0"/>
      <w:ind w:right="-175"/>
    </w:pPr>
    <w:r>
      <w:tab/>
    </w:r>
    <w:r>
      <w:rPr>
        <w:rFonts w:ascii="Arial" w:eastAsia="Arial" w:hAnsi="Arial" w:cs="Arial"/>
        <w:sz w:val="17"/>
      </w:rPr>
      <w:t xml:space="preserve">strona nr: </w:t>
    </w:r>
    <w:r>
      <w:rPr>
        <w:rFonts w:ascii="Arial" w:eastAsia="Arial" w:hAnsi="Arial" w:cs="Arial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03C40" w:rsidRPr="00703C40">
      <w:rPr>
        <w:rFonts w:ascii="Arial" w:eastAsia="Arial" w:hAnsi="Arial" w:cs="Arial"/>
        <w:noProof/>
        <w:sz w:val="17"/>
      </w:rPr>
      <w:t>2</w:t>
    </w:r>
    <w:r>
      <w:rPr>
        <w:rFonts w:ascii="Arial" w:eastAsia="Arial" w:hAnsi="Arial" w:cs="Arial"/>
        <w:sz w:val="1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C0"/>
    <w:rsid w:val="001E00D3"/>
    <w:rsid w:val="002161C0"/>
    <w:rsid w:val="00703C40"/>
    <w:rsid w:val="00AD6DA4"/>
    <w:rsid w:val="00C90E40"/>
    <w:rsid w:val="00E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F38A"/>
  <w15:docId w15:val="{70AA1791-6E15-498A-B761-A741C27D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Style5">
    <w:name w:val="Char Style 5"/>
    <w:basedOn w:val="Domylnaczcionkaakapitu"/>
    <w:link w:val="Style4"/>
    <w:uiPriority w:val="99"/>
    <w:locked/>
    <w:rsid w:val="00C90E40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C90E40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EastAsia" w:hAnsiTheme="minorHAnsi" w:cs="Times New Roman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kabla światłowodowego w relacji Budynek Sądu ul Konarskiego - Budynek Sądu du ul. Mickiewicza 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kabla światłowodowego w relacji Budynek Sądu ul Konarskiego - Budynek Sądu du ul. Mickiewicza</dc:title>
  <dc:subject/>
  <dc:creator>Krzysztof kasprzyk</dc:creator>
  <cp:keywords>Jeżeli chcesz przekonwertować ten plik do formatu XML, który może być wczytany przez większość systemów do kosztorysowania, skorzystaj z programu PDFKosztorys - www.pdfkosztorys.pl</cp:keywords>
  <cp:lastModifiedBy>Blama Marek</cp:lastModifiedBy>
  <cp:revision>4</cp:revision>
  <dcterms:created xsi:type="dcterms:W3CDTF">2023-07-05T21:54:00Z</dcterms:created>
  <dcterms:modified xsi:type="dcterms:W3CDTF">2023-07-06T09:54:00Z</dcterms:modified>
</cp:coreProperties>
</file>